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613C" w14:textId="77777777" w:rsidR="000941EA" w:rsidRDefault="000941EA"/>
    <w:p w14:paraId="14CE0700" w14:textId="063F0781" w:rsidR="00D60ACE" w:rsidRPr="00645FF1" w:rsidRDefault="00645FF1" w:rsidP="00645FF1">
      <w:pPr>
        <w:jc w:val="center"/>
        <w:rPr>
          <w:rFonts w:ascii="Times New Roman" w:hAnsi="Times New Roman"/>
          <w:b/>
          <w:sz w:val="40"/>
          <w:szCs w:val="40"/>
        </w:rPr>
      </w:pPr>
      <w:r w:rsidRPr="00645FF1">
        <w:rPr>
          <w:rFonts w:ascii="Times New Roman" w:hAnsi="Times New Roman"/>
          <w:b/>
          <w:sz w:val="40"/>
          <w:szCs w:val="40"/>
        </w:rPr>
        <w:t>The</w:t>
      </w:r>
      <w:r w:rsidRPr="00645FF1">
        <w:rPr>
          <w:rFonts w:ascii="Times New Roman" w:hAnsi="Times New Roman"/>
          <w:bCs w:val="0"/>
          <w:sz w:val="40"/>
          <w:szCs w:val="40"/>
        </w:rPr>
        <w:t xml:space="preserve"> </w:t>
      </w:r>
      <w:r w:rsidRPr="00645FF1">
        <w:rPr>
          <w:rFonts w:ascii="Times New Roman" w:hAnsi="Times New Roman"/>
          <w:b/>
          <w:sz w:val="40"/>
          <w:szCs w:val="40"/>
        </w:rPr>
        <w:t>Millennium Project</w:t>
      </w:r>
    </w:p>
    <w:p w14:paraId="3B0F9909" w14:textId="77777777" w:rsidR="00645FF1" w:rsidRDefault="00645FF1"/>
    <w:p w14:paraId="3EEF5A6D" w14:textId="77777777" w:rsidR="00D60ACE" w:rsidRPr="00D60ACE" w:rsidRDefault="00D60ACE" w:rsidP="00D60ACE">
      <w:pPr>
        <w:rPr>
          <w:rFonts w:ascii="Times New Roman" w:hAnsi="Times New Roman"/>
          <w:bCs w:val="0"/>
          <w:sz w:val="24"/>
          <w:szCs w:val="24"/>
        </w:rPr>
      </w:pPr>
      <w:r w:rsidRPr="00D60ACE">
        <w:rPr>
          <w:rFonts w:ascii="Times New Roman" w:hAnsi="Times New Roman"/>
          <w:bCs w:val="0"/>
          <w:sz w:val="24"/>
          <w:szCs w:val="24"/>
        </w:rPr>
        <w:t xml:space="preserve">The </w:t>
      </w:r>
      <w:r w:rsidRPr="00D60ACE">
        <w:rPr>
          <w:rFonts w:ascii="Times New Roman" w:hAnsi="Times New Roman"/>
          <w:b/>
          <w:sz w:val="24"/>
          <w:szCs w:val="24"/>
        </w:rPr>
        <w:t>Millennium Project</w:t>
      </w:r>
      <w:r w:rsidRPr="00D60ACE">
        <w:rPr>
          <w:rFonts w:ascii="Times New Roman" w:hAnsi="Times New Roman"/>
          <w:bCs w:val="0"/>
          <w:sz w:val="24"/>
          <w:szCs w:val="24"/>
        </w:rPr>
        <w:t xml:space="preserve"> is a global participatory futures research think tank of futurists, scholars, business planners, and policy makers who work for international organizations, governments, corporations, NGOs, and universities. The Millennium Project manages a coherent and cumulative process that collects and assesses judgements from its several hundred participants to produce the annual "</w:t>
      </w:r>
      <w:hyperlink r:id="rId4" w:history="1">
        <w:r w:rsidRPr="00D60ACE">
          <w:rPr>
            <w:rFonts w:ascii="Times New Roman" w:hAnsi="Times New Roman"/>
            <w:bCs w:val="0"/>
            <w:color w:val="0000FF"/>
            <w:sz w:val="24"/>
            <w:szCs w:val="24"/>
            <w:u w:val="single"/>
          </w:rPr>
          <w:t>State of the Future</w:t>
        </w:r>
      </w:hyperlink>
      <w:r w:rsidRPr="00D60ACE">
        <w:rPr>
          <w:rFonts w:ascii="Times New Roman" w:hAnsi="Times New Roman"/>
          <w:bCs w:val="0"/>
          <w:sz w:val="24"/>
          <w:szCs w:val="24"/>
        </w:rPr>
        <w:t>", "</w:t>
      </w:r>
      <w:hyperlink r:id="rId5" w:history="1">
        <w:r w:rsidRPr="00D60ACE">
          <w:rPr>
            <w:rFonts w:ascii="Times New Roman" w:hAnsi="Times New Roman"/>
            <w:bCs w:val="0"/>
            <w:color w:val="0000FF"/>
            <w:sz w:val="24"/>
            <w:szCs w:val="24"/>
            <w:u w:val="single"/>
          </w:rPr>
          <w:t>Futures Research Methodology</w:t>
        </w:r>
      </w:hyperlink>
      <w:r w:rsidRPr="00D60ACE">
        <w:rPr>
          <w:rFonts w:ascii="Times New Roman" w:hAnsi="Times New Roman"/>
          <w:bCs w:val="0"/>
          <w:sz w:val="24"/>
          <w:szCs w:val="24"/>
        </w:rPr>
        <w:t xml:space="preserve">" series, and special studies such as the </w:t>
      </w:r>
      <w:hyperlink r:id="rId6" w:history="1">
        <w:r w:rsidRPr="00D60ACE">
          <w:rPr>
            <w:rFonts w:ascii="Times New Roman" w:hAnsi="Times New Roman"/>
            <w:bCs w:val="0"/>
            <w:color w:val="0000FF"/>
            <w:sz w:val="24"/>
            <w:szCs w:val="24"/>
            <w:u w:val="single"/>
          </w:rPr>
          <w:t>State of the Future Index</w:t>
        </w:r>
      </w:hyperlink>
      <w:r w:rsidRPr="00D60ACE">
        <w:rPr>
          <w:rFonts w:ascii="Times New Roman" w:hAnsi="Times New Roman"/>
          <w:bCs w:val="0"/>
          <w:sz w:val="24"/>
          <w:szCs w:val="24"/>
        </w:rPr>
        <w:t xml:space="preserve">, </w:t>
      </w:r>
      <w:hyperlink r:id="rId7" w:history="1">
        <w:r w:rsidRPr="00D60ACE">
          <w:rPr>
            <w:rFonts w:ascii="Times New Roman" w:hAnsi="Times New Roman"/>
            <w:bCs w:val="0"/>
            <w:color w:val="0000FF"/>
            <w:sz w:val="24"/>
            <w:szCs w:val="24"/>
            <w:u w:val="single"/>
          </w:rPr>
          <w:t>Future Scenarios for Africa</w:t>
        </w:r>
      </w:hyperlink>
      <w:r w:rsidRPr="00D60ACE">
        <w:rPr>
          <w:rFonts w:ascii="Times New Roman" w:hAnsi="Times New Roman"/>
          <w:bCs w:val="0"/>
          <w:sz w:val="24"/>
          <w:szCs w:val="24"/>
        </w:rPr>
        <w:t xml:space="preserve">, </w:t>
      </w:r>
      <w:hyperlink r:id="rId8" w:history="1">
        <w:r w:rsidRPr="00D60ACE">
          <w:rPr>
            <w:rFonts w:ascii="Times New Roman" w:hAnsi="Times New Roman"/>
            <w:bCs w:val="0"/>
            <w:color w:val="0000FF"/>
            <w:sz w:val="24"/>
            <w:szCs w:val="24"/>
            <w:u w:val="single"/>
          </w:rPr>
          <w:t>Lessons of History</w:t>
        </w:r>
      </w:hyperlink>
      <w:r w:rsidRPr="00D60ACE">
        <w:rPr>
          <w:rFonts w:ascii="Times New Roman" w:hAnsi="Times New Roman"/>
          <w:bCs w:val="0"/>
          <w:sz w:val="24"/>
          <w:szCs w:val="24"/>
        </w:rPr>
        <w:t xml:space="preserve">, </w:t>
      </w:r>
      <w:hyperlink r:id="rId9" w:history="1">
        <w:r w:rsidRPr="00D60ACE">
          <w:rPr>
            <w:rFonts w:ascii="Times New Roman" w:hAnsi="Times New Roman"/>
            <w:bCs w:val="0"/>
            <w:color w:val="0000FF"/>
            <w:sz w:val="24"/>
            <w:szCs w:val="24"/>
            <w:u w:val="single"/>
          </w:rPr>
          <w:t>Environmental Security</w:t>
        </w:r>
      </w:hyperlink>
      <w:r w:rsidRPr="00D60ACE">
        <w:rPr>
          <w:rFonts w:ascii="Times New Roman" w:hAnsi="Times New Roman"/>
          <w:bCs w:val="0"/>
          <w:sz w:val="24"/>
          <w:szCs w:val="24"/>
        </w:rPr>
        <w:t xml:space="preserve">, </w:t>
      </w:r>
      <w:hyperlink r:id="rId10" w:history="1">
        <w:r w:rsidRPr="00D60ACE">
          <w:rPr>
            <w:rFonts w:ascii="Times New Roman" w:hAnsi="Times New Roman"/>
            <w:bCs w:val="0"/>
            <w:color w:val="0000FF"/>
            <w:sz w:val="24"/>
            <w:szCs w:val="24"/>
            <w:u w:val="single"/>
          </w:rPr>
          <w:t>Applications of Futures Research to Policy</w:t>
        </w:r>
      </w:hyperlink>
      <w:r w:rsidRPr="00D60ACE">
        <w:rPr>
          <w:rFonts w:ascii="Times New Roman" w:hAnsi="Times New Roman"/>
          <w:bCs w:val="0"/>
          <w:sz w:val="24"/>
          <w:szCs w:val="24"/>
        </w:rPr>
        <w:t xml:space="preserve">, and a 700+ </w:t>
      </w:r>
      <w:hyperlink r:id="rId11" w:history="1">
        <w:r w:rsidRPr="00D60ACE">
          <w:rPr>
            <w:rFonts w:ascii="Times New Roman" w:hAnsi="Times New Roman"/>
            <w:bCs w:val="0"/>
            <w:color w:val="0000FF"/>
            <w:sz w:val="24"/>
            <w:szCs w:val="24"/>
            <w:u w:val="single"/>
          </w:rPr>
          <w:t>annotated scenarios bibliography</w:t>
        </w:r>
      </w:hyperlink>
      <w:r w:rsidRPr="00D60ACE">
        <w:rPr>
          <w:rFonts w:ascii="Times New Roman" w:hAnsi="Times New Roman"/>
          <w:bCs w:val="0"/>
          <w:sz w:val="24"/>
          <w:szCs w:val="24"/>
        </w:rPr>
        <w:t xml:space="preserve">. </w:t>
      </w:r>
    </w:p>
    <w:p w14:paraId="7F6CCFC0" w14:textId="77777777" w:rsidR="00D60ACE" w:rsidRPr="00D60ACE" w:rsidRDefault="00D60ACE" w:rsidP="00D60ACE">
      <w:pPr>
        <w:spacing w:before="100" w:beforeAutospacing="1" w:after="100" w:afterAutospacing="1"/>
        <w:rPr>
          <w:rFonts w:ascii="Times New Roman" w:hAnsi="Times New Roman"/>
          <w:bCs w:val="0"/>
          <w:sz w:val="24"/>
          <w:szCs w:val="24"/>
        </w:rPr>
      </w:pPr>
      <w:r w:rsidRPr="00D60ACE">
        <w:rPr>
          <w:rFonts w:ascii="Times New Roman" w:hAnsi="Times New Roman"/>
          <w:bCs w:val="0"/>
          <w:sz w:val="24"/>
          <w:szCs w:val="24"/>
        </w:rPr>
        <w:t xml:space="preserve">It connects local and global perspectives via regional </w:t>
      </w:r>
      <w:hyperlink r:id="rId12" w:history="1">
        <w:r w:rsidRPr="00D60ACE">
          <w:rPr>
            <w:rFonts w:ascii="Times New Roman" w:hAnsi="Times New Roman"/>
            <w:bCs w:val="0"/>
            <w:color w:val="0000FF"/>
            <w:sz w:val="24"/>
            <w:szCs w:val="24"/>
            <w:u w:val="single"/>
          </w:rPr>
          <w:t>Nodes</w:t>
        </w:r>
      </w:hyperlink>
      <w:r w:rsidRPr="00D60ACE">
        <w:rPr>
          <w:rFonts w:ascii="Times New Roman" w:hAnsi="Times New Roman"/>
          <w:bCs w:val="0"/>
          <w:sz w:val="24"/>
          <w:szCs w:val="24"/>
        </w:rPr>
        <w:t xml:space="preserve"> (groups of individuals and institutions) in Argentina (Buenos Aires); Australasia (Melbourne, Australia); Azerbaijan (Baku); Bolivia (La Paz/Santa Cruz); Brazil (Sao Paulo); Brussels-Area (Brussels); Central Europe (Prague, Czech Republic, Bratislava, Slovak Republic, and Warsaw, Poland); Canada (Kingston); Chile (Santiago); China (Beijing); Cyber Node, Internet; Egypt (Cairo); Finland (Helsinki); France (Paris); Germany (Essen/Berlin); Gulf Region (Kuwait); India (New Delhi and Madurai); Iran (Tehran); Israel (Tel Aviv); Italy (Rome); Japan (Tokyo); Korea (Seoul); Malaysia (Penang); Mexico (Mexico City); Peru (Lima); Russian Federation (Moscow); Silicon Valley (US); Slovenia (Ljubljana); South Africa (Pretoria-Johannesburg); Turkey (Istanbul); United Arab Emirates (Dubai); UK (London); Venezuela (Caracas); Washington, DC (coordinating office). </w:t>
      </w:r>
    </w:p>
    <w:p w14:paraId="0C6AF5E2" w14:textId="77777777" w:rsidR="00D60ACE" w:rsidRPr="00D60ACE" w:rsidRDefault="00D60ACE" w:rsidP="00D60ACE">
      <w:pPr>
        <w:spacing w:before="100" w:beforeAutospacing="1" w:after="100" w:afterAutospacing="1"/>
        <w:rPr>
          <w:rFonts w:ascii="Times New Roman" w:hAnsi="Times New Roman"/>
          <w:bCs w:val="0"/>
          <w:sz w:val="24"/>
          <w:szCs w:val="24"/>
        </w:rPr>
      </w:pPr>
      <w:r w:rsidRPr="00D60ACE">
        <w:rPr>
          <w:rFonts w:ascii="Times New Roman" w:hAnsi="Times New Roman"/>
          <w:bCs w:val="0"/>
          <w:sz w:val="24"/>
          <w:szCs w:val="24"/>
        </w:rPr>
        <w:t xml:space="preserve">The Millennium Project was selected among the "100 Best Practices" by UN Habitat, best 7 foresight organizations by Battelle Northwest for the U.S. Department of Energy, and among the "Top Picks" by </w:t>
      </w:r>
      <w:r w:rsidRPr="00D60ACE">
        <w:rPr>
          <w:rFonts w:ascii="Times New Roman" w:hAnsi="Times New Roman"/>
          <w:bCs w:val="0"/>
          <w:i/>
          <w:iCs/>
          <w:sz w:val="24"/>
          <w:szCs w:val="24"/>
        </w:rPr>
        <w:t>Future Survey</w:t>
      </w:r>
      <w:r w:rsidRPr="00D60ACE">
        <w:rPr>
          <w:rFonts w:ascii="Times New Roman" w:hAnsi="Times New Roman"/>
          <w:bCs w:val="0"/>
          <w:sz w:val="24"/>
          <w:szCs w:val="24"/>
        </w:rPr>
        <w:t xml:space="preserve">, of the </w:t>
      </w:r>
      <w:hyperlink r:id="rId13" w:history="1">
        <w:r w:rsidRPr="00D60ACE">
          <w:rPr>
            <w:rFonts w:ascii="Times New Roman" w:hAnsi="Times New Roman"/>
            <w:bCs w:val="0"/>
            <w:color w:val="0000FF"/>
            <w:sz w:val="24"/>
            <w:szCs w:val="24"/>
            <w:u w:val="single"/>
          </w:rPr>
          <w:t>World Future Society</w:t>
        </w:r>
      </w:hyperlink>
      <w:r w:rsidRPr="00D60ACE">
        <w:rPr>
          <w:rFonts w:ascii="Times New Roman" w:hAnsi="Times New Roman"/>
          <w:bCs w:val="0"/>
          <w:sz w:val="24"/>
          <w:szCs w:val="24"/>
        </w:rPr>
        <w:t xml:space="preserve">. </w:t>
      </w:r>
    </w:p>
    <w:p w14:paraId="7E679FC3" w14:textId="77777777" w:rsidR="00D60ACE" w:rsidRPr="00D60ACE" w:rsidRDefault="00D60ACE" w:rsidP="00D60ACE">
      <w:pPr>
        <w:spacing w:before="100" w:beforeAutospacing="1" w:after="100" w:afterAutospacing="1"/>
        <w:rPr>
          <w:rFonts w:ascii="Times New Roman" w:hAnsi="Times New Roman"/>
          <w:bCs w:val="0"/>
          <w:sz w:val="24"/>
          <w:szCs w:val="24"/>
        </w:rPr>
      </w:pPr>
      <w:r w:rsidRPr="00D60ACE">
        <w:rPr>
          <w:rFonts w:ascii="Times New Roman" w:hAnsi="Times New Roman"/>
          <w:bCs w:val="0"/>
          <w:sz w:val="24"/>
          <w:szCs w:val="24"/>
        </w:rPr>
        <w:t xml:space="preserve">The purpose of the Millennium Project is to be an international utility to assist in organizing futures research by continuously updating and improving humanity's thinking about the future and making that thinking available for feedback as a geographically and institutionally dispersed think tank.  </w:t>
      </w:r>
    </w:p>
    <w:p w14:paraId="6868F2AD" w14:textId="77777777" w:rsidR="00D60ACE" w:rsidRPr="00D60ACE" w:rsidRDefault="00D60ACE" w:rsidP="00D60ACE">
      <w:pPr>
        <w:rPr>
          <w:rFonts w:ascii="Times New Roman" w:hAnsi="Times New Roman"/>
          <w:bCs w:val="0"/>
          <w:sz w:val="24"/>
          <w:szCs w:val="24"/>
        </w:rPr>
      </w:pPr>
      <w:r w:rsidRPr="00D60ACE">
        <w:rPr>
          <w:rFonts w:ascii="Times New Roman" w:hAnsi="Times New Roman"/>
          <w:bCs w:val="0"/>
          <w:sz w:val="24"/>
          <w:szCs w:val="24"/>
        </w:rPr>
        <w:pict w14:anchorId="6859302C">
          <v:rect id="_x0000_i1025" style="width:0;height:1.5pt" o:hralign="center" o:hrstd="t" o:hr="t" fillcolor="#a0a0a0" stroked="f"/>
        </w:pict>
      </w:r>
    </w:p>
    <w:p w14:paraId="1D32B3FC" w14:textId="77777777" w:rsidR="00D60ACE" w:rsidRPr="00D60ACE" w:rsidRDefault="00D60ACE" w:rsidP="00D60ACE">
      <w:pPr>
        <w:rPr>
          <w:rFonts w:ascii="Times New Roman" w:hAnsi="Times New Roman"/>
          <w:bCs w:val="0"/>
          <w:sz w:val="24"/>
          <w:szCs w:val="24"/>
        </w:rPr>
      </w:pPr>
      <w:hyperlink r:id="rId14" w:history="1">
        <w:r w:rsidRPr="00D60ACE">
          <w:rPr>
            <w:rFonts w:ascii="Times New Roman" w:hAnsi="Times New Roman"/>
            <w:bCs w:val="0"/>
            <w:color w:val="0000FF"/>
            <w:sz w:val="24"/>
            <w:szCs w:val="24"/>
            <w:u w:val="single"/>
          </w:rPr>
          <w:t>Affiliated Institutions</w:t>
        </w:r>
      </w:hyperlink>
      <w:r w:rsidRPr="00D60ACE">
        <w:rPr>
          <w:rFonts w:ascii="Times New Roman" w:hAnsi="Times New Roman"/>
          <w:bCs w:val="0"/>
          <w:sz w:val="24"/>
          <w:szCs w:val="24"/>
        </w:rPr>
        <w:t xml:space="preserve"> - </w:t>
      </w:r>
      <w:hyperlink r:id="rId15" w:history="1">
        <w:r w:rsidRPr="00D60ACE">
          <w:rPr>
            <w:rFonts w:ascii="Times New Roman" w:hAnsi="Times New Roman"/>
            <w:bCs w:val="0"/>
            <w:color w:val="0000FF"/>
            <w:sz w:val="24"/>
            <w:szCs w:val="24"/>
            <w:u w:val="single"/>
          </w:rPr>
          <w:t>Applications of Futures Research</w:t>
        </w:r>
      </w:hyperlink>
      <w:r w:rsidRPr="00D60ACE">
        <w:rPr>
          <w:rFonts w:ascii="Times New Roman" w:hAnsi="Times New Roman"/>
          <w:bCs w:val="0"/>
          <w:sz w:val="24"/>
          <w:szCs w:val="24"/>
        </w:rPr>
        <w:t xml:space="preserve"> - </w:t>
      </w:r>
      <w:hyperlink r:id="rId16" w:history="1">
        <w:r w:rsidRPr="00D60ACE">
          <w:rPr>
            <w:rFonts w:ascii="Times New Roman" w:hAnsi="Times New Roman"/>
            <w:bCs w:val="0"/>
            <w:color w:val="0000FF"/>
            <w:sz w:val="24"/>
            <w:szCs w:val="24"/>
            <w:u w:val="single"/>
          </w:rPr>
          <w:t>Books and Reports</w:t>
        </w:r>
      </w:hyperlink>
      <w:r w:rsidRPr="00D60ACE">
        <w:rPr>
          <w:rFonts w:ascii="Times New Roman" w:hAnsi="Times New Roman"/>
          <w:bCs w:val="0"/>
          <w:sz w:val="24"/>
          <w:szCs w:val="24"/>
        </w:rPr>
        <w:t xml:space="preserve"> -  </w:t>
      </w:r>
      <w:hyperlink r:id="rId17" w:history="1">
        <w:r w:rsidRPr="00D60ACE">
          <w:rPr>
            <w:rFonts w:ascii="Times New Roman" w:hAnsi="Times New Roman"/>
            <w:bCs w:val="0"/>
            <w:color w:val="0000FF"/>
            <w:sz w:val="24"/>
            <w:szCs w:val="24"/>
            <w:u w:val="single"/>
          </w:rPr>
          <w:t>Environmental Security Studies</w:t>
        </w:r>
      </w:hyperlink>
      <w:r w:rsidRPr="00D60ACE">
        <w:rPr>
          <w:rFonts w:ascii="Times New Roman" w:hAnsi="Times New Roman"/>
          <w:bCs w:val="0"/>
          <w:sz w:val="24"/>
          <w:szCs w:val="24"/>
        </w:rPr>
        <w:t xml:space="preserve"> -  </w:t>
      </w:r>
      <w:hyperlink r:id="rId18" w:history="1">
        <w:r w:rsidRPr="00D60ACE">
          <w:rPr>
            <w:rFonts w:ascii="Times New Roman" w:hAnsi="Times New Roman"/>
            <w:bCs w:val="0"/>
            <w:color w:val="0000FF"/>
            <w:sz w:val="24"/>
            <w:szCs w:val="24"/>
            <w:u w:val="single"/>
          </w:rPr>
          <w:t>Futures Research Methodologies</w:t>
        </w:r>
      </w:hyperlink>
      <w:r w:rsidRPr="00D60ACE">
        <w:rPr>
          <w:rFonts w:ascii="Times New Roman" w:hAnsi="Times New Roman"/>
          <w:bCs w:val="0"/>
          <w:sz w:val="24"/>
          <w:szCs w:val="24"/>
        </w:rPr>
        <w:t xml:space="preserve"> - </w:t>
      </w:r>
      <w:hyperlink r:id="rId19" w:history="1">
        <w:r w:rsidRPr="00D60ACE">
          <w:rPr>
            <w:rFonts w:ascii="Times New Roman" w:hAnsi="Times New Roman"/>
            <w:bCs w:val="0"/>
            <w:color w:val="0000FF"/>
            <w:sz w:val="24"/>
            <w:szCs w:val="24"/>
            <w:u w:val="single"/>
          </w:rPr>
          <w:t>Global Scenarios</w:t>
        </w:r>
      </w:hyperlink>
      <w:r w:rsidRPr="00D60ACE">
        <w:rPr>
          <w:rFonts w:ascii="Times New Roman" w:hAnsi="Times New Roman"/>
          <w:bCs w:val="0"/>
          <w:sz w:val="24"/>
          <w:szCs w:val="24"/>
        </w:rPr>
        <w:t xml:space="preserve"> - </w:t>
      </w:r>
      <w:hyperlink r:id="rId20" w:history="1">
        <w:r w:rsidRPr="00D60ACE">
          <w:rPr>
            <w:rFonts w:ascii="Times New Roman" w:hAnsi="Times New Roman"/>
            <w:bCs w:val="0"/>
            <w:color w:val="0000FF"/>
            <w:sz w:val="24"/>
            <w:szCs w:val="24"/>
            <w:u w:val="single"/>
          </w:rPr>
          <w:t>Global Lookout Studies</w:t>
        </w:r>
      </w:hyperlink>
      <w:r w:rsidRPr="00D60ACE">
        <w:rPr>
          <w:rFonts w:ascii="Times New Roman" w:hAnsi="Times New Roman"/>
          <w:bCs w:val="0"/>
          <w:sz w:val="24"/>
          <w:szCs w:val="24"/>
        </w:rPr>
        <w:t xml:space="preserve"> - </w:t>
      </w:r>
      <w:hyperlink r:id="rId21" w:history="1">
        <w:r w:rsidRPr="00D60ACE">
          <w:rPr>
            <w:rFonts w:ascii="Times New Roman" w:hAnsi="Times New Roman"/>
            <w:bCs w:val="0"/>
            <w:color w:val="0000FF"/>
            <w:sz w:val="24"/>
            <w:szCs w:val="24"/>
            <w:u w:val="single"/>
          </w:rPr>
          <w:t>15 Global Challenges</w:t>
        </w:r>
      </w:hyperlink>
      <w:r w:rsidRPr="00D60ACE">
        <w:rPr>
          <w:rFonts w:ascii="Times New Roman" w:hAnsi="Times New Roman"/>
          <w:bCs w:val="0"/>
          <w:sz w:val="24"/>
          <w:szCs w:val="24"/>
        </w:rPr>
        <w:t xml:space="preserve"> - </w:t>
      </w:r>
      <w:hyperlink r:id="rId22" w:history="1">
        <w:r w:rsidRPr="00D60ACE">
          <w:rPr>
            <w:rFonts w:ascii="Times New Roman" w:hAnsi="Times New Roman"/>
            <w:bCs w:val="0"/>
            <w:color w:val="0000FF"/>
            <w:sz w:val="24"/>
            <w:szCs w:val="24"/>
            <w:u w:val="single"/>
          </w:rPr>
          <w:t>Information Collected and Generated</w:t>
        </w:r>
      </w:hyperlink>
      <w:r w:rsidRPr="00D60ACE">
        <w:rPr>
          <w:rFonts w:ascii="Times New Roman" w:hAnsi="Times New Roman"/>
          <w:bCs w:val="0"/>
          <w:sz w:val="24"/>
          <w:szCs w:val="24"/>
        </w:rPr>
        <w:t xml:space="preserve"> - </w:t>
      </w:r>
      <w:hyperlink r:id="rId23" w:history="1">
        <w:r w:rsidRPr="00D60ACE">
          <w:rPr>
            <w:rFonts w:ascii="Times New Roman" w:hAnsi="Times New Roman"/>
            <w:bCs w:val="0"/>
            <w:color w:val="0000FF"/>
            <w:sz w:val="24"/>
            <w:szCs w:val="24"/>
            <w:u w:val="single"/>
          </w:rPr>
          <w:t>Internships</w:t>
        </w:r>
      </w:hyperlink>
      <w:r w:rsidRPr="00D60ACE">
        <w:rPr>
          <w:rFonts w:ascii="Times New Roman" w:hAnsi="Times New Roman"/>
          <w:bCs w:val="0"/>
          <w:sz w:val="24"/>
          <w:szCs w:val="24"/>
        </w:rPr>
        <w:t xml:space="preserve"> - </w:t>
      </w:r>
      <w:hyperlink r:id="rId24" w:history="1">
        <w:r w:rsidRPr="00D60ACE">
          <w:rPr>
            <w:rFonts w:ascii="Times New Roman" w:hAnsi="Times New Roman"/>
            <w:bCs w:val="0"/>
            <w:color w:val="0000FF"/>
            <w:sz w:val="24"/>
            <w:szCs w:val="24"/>
            <w:u w:val="single"/>
          </w:rPr>
          <w:t>Lessons of History</w:t>
        </w:r>
      </w:hyperlink>
      <w:r w:rsidRPr="00D60ACE">
        <w:rPr>
          <w:rFonts w:ascii="Times New Roman" w:hAnsi="Times New Roman"/>
          <w:bCs w:val="0"/>
          <w:sz w:val="24"/>
          <w:szCs w:val="24"/>
        </w:rPr>
        <w:t xml:space="preserve"> - </w:t>
      </w:r>
      <w:hyperlink r:id="rId25" w:history="1">
        <w:r w:rsidRPr="00D60ACE">
          <w:rPr>
            <w:rFonts w:ascii="Times New Roman" w:hAnsi="Times New Roman"/>
            <w:bCs w:val="0"/>
            <w:color w:val="0000FF"/>
            <w:sz w:val="24"/>
            <w:szCs w:val="24"/>
            <w:u w:val="single"/>
          </w:rPr>
          <w:t>Listserv</w:t>
        </w:r>
      </w:hyperlink>
      <w:r w:rsidRPr="00D60ACE">
        <w:rPr>
          <w:rFonts w:ascii="Times New Roman" w:hAnsi="Times New Roman"/>
          <w:bCs w:val="0"/>
          <w:sz w:val="24"/>
          <w:szCs w:val="24"/>
        </w:rPr>
        <w:t xml:space="preserve"> - </w:t>
      </w:r>
      <w:hyperlink r:id="rId26" w:history="1">
        <w:r w:rsidRPr="00D60ACE">
          <w:rPr>
            <w:rFonts w:ascii="Times New Roman" w:hAnsi="Times New Roman"/>
            <w:bCs w:val="0"/>
            <w:color w:val="0000FF"/>
            <w:sz w:val="24"/>
            <w:szCs w:val="24"/>
            <w:u w:val="single"/>
          </w:rPr>
          <w:t>Project Nodes</w:t>
        </w:r>
      </w:hyperlink>
      <w:r w:rsidRPr="00D60ACE">
        <w:rPr>
          <w:rFonts w:ascii="Times New Roman" w:hAnsi="Times New Roman"/>
          <w:bCs w:val="0"/>
          <w:sz w:val="24"/>
          <w:szCs w:val="24"/>
        </w:rPr>
        <w:t xml:space="preserve"> - </w:t>
      </w:r>
      <w:hyperlink r:id="rId27" w:history="1">
        <w:r w:rsidRPr="00D60ACE">
          <w:rPr>
            <w:rFonts w:ascii="Times New Roman" w:hAnsi="Times New Roman"/>
            <w:bCs w:val="0"/>
            <w:color w:val="0000FF"/>
            <w:sz w:val="24"/>
            <w:szCs w:val="24"/>
            <w:u w:val="single"/>
          </w:rPr>
          <w:t>Project Participants</w:t>
        </w:r>
      </w:hyperlink>
      <w:r w:rsidRPr="00D60ACE">
        <w:rPr>
          <w:rFonts w:ascii="Times New Roman" w:hAnsi="Times New Roman"/>
          <w:bCs w:val="0"/>
          <w:sz w:val="24"/>
          <w:szCs w:val="24"/>
        </w:rPr>
        <w:t xml:space="preserve"> - </w:t>
      </w:r>
      <w:hyperlink r:id="rId28" w:history="1">
        <w:r w:rsidRPr="00D60ACE">
          <w:rPr>
            <w:rFonts w:ascii="Times New Roman" w:hAnsi="Times New Roman"/>
            <w:bCs w:val="0"/>
            <w:color w:val="0000FF"/>
            <w:sz w:val="24"/>
            <w:szCs w:val="24"/>
            <w:u w:val="single"/>
          </w:rPr>
          <w:t xml:space="preserve">Project Overview </w:t>
        </w:r>
      </w:hyperlink>
      <w:r w:rsidRPr="00D60ACE">
        <w:rPr>
          <w:rFonts w:ascii="Times New Roman" w:hAnsi="Times New Roman"/>
          <w:bCs w:val="0"/>
          <w:sz w:val="24"/>
          <w:szCs w:val="24"/>
        </w:rPr>
        <w:t xml:space="preserve">- </w:t>
      </w:r>
      <w:hyperlink r:id="rId29" w:history="1">
        <w:r w:rsidRPr="00D60ACE">
          <w:rPr>
            <w:rFonts w:ascii="Times New Roman" w:hAnsi="Times New Roman"/>
            <w:bCs w:val="0"/>
            <w:color w:val="0000FF"/>
            <w:sz w:val="24"/>
            <w:szCs w:val="24"/>
            <w:u w:val="single"/>
          </w:rPr>
          <w:t>2009 State of the Future</w:t>
        </w:r>
      </w:hyperlink>
      <w:r w:rsidRPr="00D60ACE">
        <w:rPr>
          <w:rFonts w:ascii="Times New Roman" w:hAnsi="Times New Roman"/>
          <w:bCs w:val="0"/>
          <w:sz w:val="24"/>
          <w:szCs w:val="24"/>
        </w:rPr>
        <w:t xml:space="preserve"> - </w:t>
      </w:r>
      <w:hyperlink r:id="rId30" w:history="1">
        <w:r w:rsidRPr="00D60ACE">
          <w:rPr>
            <w:rFonts w:ascii="Times New Roman" w:hAnsi="Times New Roman"/>
            <w:bCs w:val="0"/>
            <w:color w:val="0000FF"/>
            <w:sz w:val="24"/>
            <w:szCs w:val="24"/>
            <w:u w:val="single"/>
          </w:rPr>
          <w:t>State of the Future Index (SOFI)</w:t>
        </w:r>
      </w:hyperlink>
      <w:r w:rsidRPr="00D60ACE">
        <w:rPr>
          <w:rFonts w:ascii="Times New Roman" w:hAnsi="Times New Roman"/>
          <w:bCs w:val="0"/>
          <w:sz w:val="24"/>
          <w:szCs w:val="24"/>
        </w:rPr>
        <w:t xml:space="preserve"> - </w:t>
      </w:r>
      <w:hyperlink r:id="rId31" w:history="1">
        <w:r w:rsidRPr="00D60ACE">
          <w:rPr>
            <w:rFonts w:ascii="Times New Roman" w:hAnsi="Times New Roman"/>
            <w:bCs w:val="0"/>
            <w:color w:val="0000FF"/>
            <w:sz w:val="24"/>
            <w:szCs w:val="24"/>
            <w:u w:val="single"/>
          </w:rPr>
          <w:t>What's New</w:t>
        </w:r>
      </w:hyperlink>
      <w:r w:rsidRPr="00D60ACE">
        <w:rPr>
          <w:rFonts w:ascii="Times New Roman" w:hAnsi="Times New Roman"/>
          <w:bCs w:val="0"/>
          <w:sz w:val="24"/>
          <w:szCs w:val="24"/>
        </w:rPr>
        <w:t xml:space="preserve"> </w:t>
      </w:r>
    </w:p>
    <w:p w14:paraId="3D2F9BEB" w14:textId="77777777" w:rsidR="00D60ACE" w:rsidRPr="00D60ACE" w:rsidRDefault="00D60ACE" w:rsidP="00D60ACE">
      <w:pPr>
        <w:rPr>
          <w:rFonts w:ascii="Times New Roman" w:hAnsi="Times New Roman"/>
          <w:bCs w:val="0"/>
          <w:sz w:val="24"/>
          <w:szCs w:val="24"/>
        </w:rPr>
      </w:pPr>
      <w:r w:rsidRPr="00D60ACE">
        <w:rPr>
          <w:rFonts w:ascii="Times New Roman" w:hAnsi="Times New Roman"/>
          <w:bCs w:val="0"/>
          <w:sz w:val="24"/>
          <w:szCs w:val="24"/>
        </w:rPr>
        <w:pict w14:anchorId="4099FE39">
          <v:rect id="_x0000_i1026" style="width:0;height:1.5pt" o:hralign="center" o:hrstd="t" o:hr="t" fillcolor="#a0a0a0" stroked="f"/>
        </w:pict>
      </w:r>
    </w:p>
    <w:p w14:paraId="667D6A40" w14:textId="77777777" w:rsidR="00D60ACE" w:rsidRPr="00D60ACE" w:rsidRDefault="00D60ACE" w:rsidP="00D60ACE">
      <w:pPr>
        <w:jc w:val="center"/>
        <w:rPr>
          <w:rFonts w:ascii="Times New Roman" w:hAnsi="Times New Roman"/>
          <w:bCs w:val="0"/>
          <w:sz w:val="24"/>
          <w:szCs w:val="24"/>
        </w:rPr>
      </w:pPr>
      <w:r w:rsidRPr="00D60ACE">
        <w:rPr>
          <w:rFonts w:ascii="Times New Roman" w:hAnsi="Times New Roman"/>
          <w:bCs w:val="0"/>
          <w:i/>
          <w:iCs/>
          <w:sz w:val="24"/>
          <w:szCs w:val="24"/>
        </w:rPr>
        <w:t xml:space="preserve">For Questions or Suggestions E-Mail us </w:t>
      </w:r>
      <w:proofErr w:type="spellStart"/>
      <w:r w:rsidRPr="00D60ACE">
        <w:rPr>
          <w:rFonts w:ascii="Times New Roman" w:hAnsi="Times New Roman"/>
          <w:bCs w:val="0"/>
          <w:i/>
          <w:iCs/>
          <w:sz w:val="24"/>
          <w:szCs w:val="24"/>
        </w:rPr>
        <w:t>at</w:t>
      </w:r>
      <w:hyperlink r:id="rId32" w:history="1">
        <w:r w:rsidRPr="00D60ACE">
          <w:rPr>
            <w:rFonts w:ascii="Times New Roman" w:hAnsi="Times New Roman"/>
            <w:b/>
            <w:i/>
            <w:iCs/>
            <w:color w:val="0000FF"/>
            <w:sz w:val="24"/>
            <w:szCs w:val="24"/>
            <w:u w:val="single"/>
          </w:rPr>
          <w:t>The</w:t>
        </w:r>
        <w:proofErr w:type="spellEnd"/>
        <w:r w:rsidRPr="00D60ACE">
          <w:rPr>
            <w:rFonts w:ascii="Times New Roman" w:hAnsi="Times New Roman"/>
            <w:b/>
            <w:i/>
            <w:iCs/>
            <w:color w:val="0000FF"/>
            <w:sz w:val="24"/>
            <w:szCs w:val="24"/>
            <w:u w:val="single"/>
          </w:rPr>
          <w:t xml:space="preserve"> Millennium Project</w:t>
        </w:r>
      </w:hyperlink>
      <w:r w:rsidRPr="00D60ACE">
        <w:rPr>
          <w:rFonts w:ascii="Times New Roman" w:hAnsi="Times New Roman"/>
          <w:bCs w:val="0"/>
          <w:sz w:val="24"/>
          <w:szCs w:val="24"/>
        </w:rPr>
        <w:t xml:space="preserve"> </w:t>
      </w:r>
      <w:r w:rsidRPr="00D60ACE">
        <w:rPr>
          <w:rFonts w:ascii="Times New Roman" w:hAnsi="Times New Roman"/>
          <w:bCs w:val="0"/>
          <w:sz w:val="24"/>
          <w:szCs w:val="24"/>
        </w:rPr>
        <w:br/>
        <w:t xml:space="preserve">The Millennium Project </w:t>
      </w:r>
      <w:r w:rsidRPr="00D60ACE">
        <w:rPr>
          <w:rFonts w:ascii="Times New Roman" w:hAnsi="Times New Roman"/>
          <w:bCs w:val="0"/>
          <w:sz w:val="24"/>
          <w:szCs w:val="24"/>
        </w:rPr>
        <w:br/>
      </w:r>
      <w:smartTag w:uri="urn:schemas-microsoft-com:office:smarttags" w:element="address">
        <w:smartTag w:uri="urn:schemas-microsoft-com:office:smarttags" w:element="Street">
          <w:r w:rsidRPr="00D60ACE">
            <w:rPr>
              <w:rFonts w:ascii="Times New Roman" w:hAnsi="Times New Roman"/>
              <w:bCs w:val="0"/>
              <w:sz w:val="24"/>
              <w:szCs w:val="24"/>
            </w:rPr>
            <w:t>4421 Garrison Street, N.W.</w:t>
          </w:r>
        </w:smartTag>
        <w:r w:rsidRPr="00D60ACE">
          <w:rPr>
            <w:rFonts w:ascii="Times New Roman" w:hAnsi="Times New Roman"/>
            <w:bCs w:val="0"/>
            <w:sz w:val="24"/>
            <w:szCs w:val="24"/>
          </w:rPr>
          <w:t xml:space="preserve"> </w:t>
        </w:r>
        <w:r w:rsidRPr="00D60ACE">
          <w:rPr>
            <w:rFonts w:ascii="Times New Roman" w:hAnsi="Times New Roman"/>
            <w:bCs w:val="0"/>
            <w:sz w:val="24"/>
            <w:szCs w:val="24"/>
          </w:rPr>
          <w:br/>
        </w:r>
        <w:smartTag w:uri="urn:schemas-microsoft-com:office:smarttags" w:element="City">
          <w:r w:rsidRPr="00D60ACE">
            <w:rPr>
              <w:rFonts w:ascii="Times New Roman" w:hAnsi="Times New Roman"/>
              <w:bCs w:val="0"/>
              <w:sz w:val="24"/>
              <w:szCs w:val="24"/>
            </w:rPr>
            <w:t>Washington</w:t>
          </w:r>
        </w:smartTag>
        <w:r w:rsidRPr="00D60ACE">
          <w:rPr>
            <w:rFonts w:ascii="Times New Roman" w:hAnsi="Times New Roman"/>
            <w:bCs w:val="0"/>
            <w:sz w:val="24"/>
            <w:szCs w:val="24"/>
          </w:rPr>
          <w:t xml:space="preserve">, </w:t>
        </w:r>
        <w:smartTag w:uri="urn:schemas-microsoft-com:office:smarttags" w:element="State">
          <w:r w:rsidRPr="00D60ACE">
            <w:rPr>
              <w:rFonts w:ascii="Times New Roman" w:hAnsi="Times New Roman"/>
              <w:bCs w:val="0"/>
              <w:sz w:val="24"/>
              <w:szCs w:val="24"/>
            </w:rPr>
            <w:t>D.C.</w:t>
          </w:r>
        </w:smartTag>
        <w:r w:rsidRPr="00D60ACE">
          <w:rPr>
            <w:rFonts w:ascii="Times New Roman" w:hAnsi="Times New Roman"/>
            <w:bCs w:val="0"/>
            <w:sz w:val="24"/>
            <w:szCs w:val="24"/>
          </w:rPr>
          <w:t xml:space="preserve"> </w:t>
        </w:r>
        <w:smartTag w:uri="urn:schemas-microsoft-com:office:smarttags" w:element="PostalCode">
          <w:r w:rsidRPr="00D60ACE">
            <w:rPr>
              <w:rFonts w:ascii="Times New Roman" w:hAnsi="Times New Roman"/>
              <w:bCs w:val="0"/>
              <w:sz w:val="24"/>
              <w:szCs w:val="24"/>
            </w:rPr>
            <w:t>20016-4055</w:t>
          </w:r>
        </w:smartTag>
      </w:smartTag>
      <w:r w:rsidRPr="00D60ACE">
        <w:rPr>
          <w:rFonts w:ascii="Times New Roman" w:hAnsi="Times New Roman"/>
          <w:bCs w:val="0"/>
          <w:sz w:val="24"/>
          <w:szCs w:val="24"/>
        </w:rPr>
        <w:t xml:space="preserve"> </w:t>
      </w:r>
      <w:r w:rsidRPr="00D60ACE">
        <w:rPr>
          <w:rFonts w:ascii="Times New Roman" w:hAnsi="Times New Roman"/>
          <w:bCs w:val="0"/>
          <w:sz w:val="24"/>
          <w:szCs w:val="24"/>
        </w:rPr>
        <w:br/>
        <w:t xml:space="preserve">Telephone and Fax (202) 686-5179  </w:t>
      </w:r>
    </w:p>
    <w:sectPr w:rsidR="00D60ACE" w:rsidRPr="00D60AC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45FF1"/>
    <w:rsid w:val="00B44494"/>
    <w:rsid w:val="00CF42B5"/>
    <w:rsid w:val="00D60ACE"/>
    <w:rsid w:val="00E9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387F3992"/>
  <w15:chartTrackingRefBased/>
  <w15:docId w15:val="{7CE13CDD-7F36-4732-B4BD-F0423745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D60ACE"/>
    <w:rPr>
      <w:b/>
      <w:bCs/>
    </w:rPr>
  </w:style>
  <w:style w:type="character" w:styleId="Hyperlink">
    <w:name w:val="Hyperlink"/>
    <w:rsid w:val="00D60ACE"/>
    <w:rPr>
      <w:color w:val="0000FF"/>
      <w:u w:val="single"/>
    </w:rPr>
  </w:style>
  <w:style w:type="paragraph" w:styleId="NormalWeb">
    <w:name w:val="Normal (Web)"/>
    <w:basedOn w:val="Normal"/>
    <w:rsid w:val="00D60ACE"/>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fs.org" TargetMode="External"/><Relationship Id="rId18" Type="http://schemas.openxmlformats.org/officeDocument/2006/relationships/hyperlink" Target="http://www.millennium-project.org/millennium/FRM-V3.html" TargetMode="External"/><Relationship Id="rId26" Type="http://schemas.openxmlformats.org/officeDocument/2006/relationships/hyperlink" Target="http://www.millennium-project.org/millennium/nodes.html" TargetMode="External"/><Relationship Id="rId3" Type="http://schemas.openxmlformats.org/officeDocument/2006/relationships/webSettings" Target="webSettings.xml"/><Relationship Id="rId21" Type="http://schemas.openxmlformats.org/officeDocument/2006/relationships/hyperlink" Target="http://www.millennium-project.org/millennium/challeng.html" TargetMode="External"/><Relationship Id="rId34" Type="http://schemas.openxmlformats.org/officeDocument/2006/relationships/theme" Target="theme/theme1.xml"/><Relationship Id="rId7" Type="http://schemas.openxmlformats.org/officeDocument/2006/relationships/hyperlink" Target="http://www.millennium-project.org/millennium/africa.html" TargetMode="External"/><Relationship Id="rId12" Type="http://schemas.openxmlformats.org/officeDocument/2006/relationships/hyperlink" Target="http://www.millennium-project.org/millennium/nodes.html" TargetMode="External"/><Relationship Id="rId17" Type="http://schemas.openxmlformats.org/officeDocument/2006/relationships/hyperlink" Target="http://www.millennium-project.org/millennium/env-sec1.html" TargetMode="External"/><Relationship Id="rId25" Type="http://schemas.openxmlformats.org/officeDocument/2006/relationships/hyperlink" Target="http://www.millennium-project.org/millennium/listserv.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illennium-project.org/millennium/issues.html" TargetMode="External"/><Relationship Id="rId20" Type="http://schemas.openxmlformats.org/officeDocument/2006/relationships/hyperlink" Target="http://www.millennium-project.org/millennium/lookout.html" TargetMode="External"/><Relationship Id="rId29" Type="http://schemas.openxmlformats.org/officeDocument/2006/relationships/hyperlink" Target="http://www.millennium-project.org/millennium/sof2009.html" TargetMode="External"/><Relationship Id="rId1" Type="http://schemas.openxmlformats.org/officeDocument/2006/relationships/styles" Target="styles.xml"/><Relationship Id="rId6" Type="http://schemas.openxmlformats.org/officeDocument/2006/relationships/hyperlink" Target="http://www.millennium-project.org/millennium/SOFI.html" TargetMode="External"/><Relationship Id="rId11" Type="http://schemas.openxmlformats.org/officeDocument/2006/relationships/hyperlink" Target="http://www.millennium-project.org/millennium/information.html" TargetMode="External"/><Relationship Id="rId24" Type="http://schemas.openxmlformats.org/officeDocument/2006/relationships/hyperlink" Target="http://www.millennium-project.org/millennium/history/loh-ops.html" TargetMode="External"/><Relationship Id="rId32" Type="http://schemas.openxmlformats.org/officeDocument/2006/relationships/hyperlink" Target="mailto:millennium-project@igc.org" TargetMode="External"/><Relationship Id="rId5" Type="http://schemas.openxmlformats.org/officeDocument/2006/relationships/hyperlink" Target="http://www.millennium-project.org/millennium/FRM-V3.html" TargetMode="External"/><Relationship Id="rId15" Type="http://schemas.openxmlformats.org/officeDocument/2006/relationships/hyperlink" Target="http://www.millennium-project.org/millennium/applic.html" TargetMode="External"/><Relationship Id="rId23" Type="http://schemas.openxmlformats.org/officeDocument/2006/relationships/hyperlink" Target="http://www.millennium-project.org/millennium/inship.html" TargetMode="External"/><Relationship Id="rId28" Type="http://schemas.openxmlformats.org/officeDocument/2006/relationships/hyperlink" Target="http://www.millennium-project.org/millennium/overview.html" TargetMode="External"/><Relationship Id="rId10" Type="http://schemas.openxmlformats.org/officeDocument/2006/relationships/hyperlink" Target="http://www.millennium-project.org/millennium/applic.html" TargetMode="External"/><Relationship Id="rId19" Type="http://schemas.openxmlformats.org/officeDocument/2006/relationships/hyperlink" Target="http://www.millennium-project.org/millennium/scenarios/index.html" TargetMode="External"/><Relationship Id="rId31" Type="http://schemas.openxmlformats.org/officeDocument/2006/relationships/hyperlink" Target="http://www.millennium-project.org/millennium/new.html" TargetMode="External"/><Relationship Id="rId4" Type="http://schemas.openxmlformats.org/officeDocument/2006/relationships/hyperlink" Target="http://www.millennium-project.org/millennium/issues.html" TargetMode="External"/><Relationship Id="rId9" Type="http://schemas.openxmlformats.org/officeDocument/2006/relationships/hyperlink" Target="http://www.millennium-project.org/millennium/env-sec1.html" TargetMode="External"/><Relationship Id="rId14" Type="http://schemas.openxmlformats.org/officeDocument/2006/relationships/hyperlink" Target="http://www.millennium-project.org/millennium/affil.html" TargetMode="External"/><Relationship Id="rId22" Type="http://schemas.openxmlformats.org/officeDocument/2006/relationships/hyperlink" Target="http://www.millennium-project.org/millennium/information.html" TargetMode="External"/><Relationship Id="rId27" Type="http://schemas.openxmlformats.org/officeDocument/2006/relationships/hyperlink" Target="http://www.millennium-project.org/millennium/part.html" TargetMode="External"/><Relationship Id="rId30" Type="http://schemas.openxmlformats.org/officeDocument/2006/relationships/hyperlink" Target="http://www.millennium-project.org/millennium/SOFI.html" TargetMode="External"/><Relationship Id="rId8" Type="http://schemas.openxmlformats.org/officeDocument/2006/relationships/hyperlink" Target="http://www.millennium-project.org/millennium/history/loh-o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Millennium Project is a global participatory futures research think tank of futurists, scholars, business planners, and po</vt:lpstr>
    </vt:vector>
  </TitlesOfParts>
  <Company>DevTec Global</Company>
  <LinksUpToDate>false</LinksUpToDate>
  <CharactersWithSpaces>4882</CharactersWithSpaces>
  <SharedDoc>false</SharedDoc>
  <HLinks>
    <vt:vector size="174" baseType="variant">
      <vt:variant>
        <vt:i4>3145806</vt:i4>
      </vt:variant>
      <vt:variant>
        <vt:i4>84</vt:i4>
      </vt:variant>
      <vt:variant>
        <vt:i4>0</vt:i4>
      </vt:variant>
      <vt:variant>
        <vt:i4>5</vt:i4>
      </vt:variant>
      <vt:variant>
        <vt:lpwstr>mailto:millennium-project@igc.org</vt:lpwstr>
      </vt:variant>
      <vt:variant>
        <vt:lpwstr/>
      </vt:variant>
      <vt:variant>
        <vt:i4>131158</vt:i4>
      </vt:variant>
      <vt:variant>
        <vt:i4>81</vt:i4>
      </vt:variant>
      <vt:variant>
        <vt:i4>0</vt:i4>
      </vt:variant>
      <vt:variant>
        <vt:i4>5</vt:i4>
      </vt:variant>
      <vt:variant>
        <vt:lpwstr>http://www.millennium-project.org/millennium/new.html</vt:lpwstr>
      </vt:variant>
      <vt:variant>
        <vt:lpwstr/>
      </vt:variant>
      <vt:variant>
        <vt:i4>3997802</vt:i4>
      </vt:variant>
      <vt:variant>
        <vt:i4>78</vt:i4>
      </vt:variant>
      <vt:variant>
        <vt:i4>0</vt:i4>
      </vt:variant>
      <vt:variant>
        <vt:i4>5</vt:i4>
      </vt:variant>
      <vt:variant>
        <vt:lpwstr>http://www.millennium-project.org/millennium/SOFI.html</vt:lpwstr>
      </vt:variant>
      <vt:variant>
        <vt:lpwstr/>
      </vt:variant>
      <vt:variant>
        <vt:i4>458846</vt:i4>
      </vt:variant>
      <vt:variant>
        <vt:i4>75</vt:i4>
      </vt:variant>
      <vt:variant>
        <vt:i4>0</vt:i4>
      </vt:variant>
      <vt:variant>
        <vt:i4>5</vt:i4>
      </vt:variant>
      <vt:variant>
        <vt:lpwstr>http://www.millennium-project.org/millennium/sof2009.html</vt:lpwstr>
      </vt:variant>
      <vt:variant>
        <vt:lpwstr/>
      </vt:variant>
      <vt:variant>
        <vt:i4>3211382</vt:i4>
      </vt:variant>
      <vt:variant>
        <vt:i4>72</vt:i4>
      </vt:variant>
      <vt:variant>
        <vt:i4>0</vt:i4>
      </vt:variant>
      <vt:variant>
        <vt:i4>5</vt:i4>
      </vt:variant>
      <vt:variant>
        <vt:lpwstr>http://www.millennium-project.org/millennium/overview.html</vt:lpwstr>
      </vt:variant>
      <vt:variant>
        <vt:lpwstr/>
      </vt:variant>
      <vt:variant>
        <vt:i4>2752633</vt:i4>
      </vt:variant>
      <vt:variant>
        <vt:i4>69</vt:i4>
      </vt:variant>
      <vt:variant>
        <vt:i4>0</vt:i4>
      </vt:variant>
      <vt:variant>
        <vt:i4>5</vt:i4>
      </vt:variant>
      <vt:variant>
        <vt:lpwstr>http://www.millennium-project.org/millennium/part.html</vt:lpwstr>
      </vt:variant>
      <vt:variant>
        <vt:lpwstr/>
      </vt:variant>
      <vt:variant>
        <vt:i4>6422585</vt:i4>
      </vt:variant>
      <vt:variant>
        <vt:i4>66</vt:i4>
      </vt:variant>
      <vt:variant>
        <vt:i4>0</vt:i4>
      </vt:variant>
      <vt:variant>
        <vt:i4>5</vt:i4>
      </vt:variant>
      <vt:variant>
        <vt:lpwstr>http://www.millennium-project.org/millennium/nodes.html</vt:lpwstr>
      </vt:variant>
      <vt:variant>
        <vt:lpwstr/>
      </vt:variant>
      <vt:variant>
        <vt:i4>3539042</vt:i4>
      </vt:variant>
      <vt:variant>
        <vt:i4>63</vt:i4>
      </vt:variant>
      <vt:variant>
        <vt:i4>0</vt:i4>
      </vt:variant>
      <vt:variant>
        <vt:i4>5</vt:i4>
      </vt:variant>
      <vt:variant>
        <vt:lpwstr>http://www.millennium-project.org/millennium/listserv.html</vt:lpwstr>
      </vt:variant>
      <vt:variant>
        <vt:lpwstr/>
      </vt:variant>
      <vt:variant>
        <vt:i4>917569</vt:i4>
      </vt:variant>
      <vt:variant>
        <vt:i4>60</vt:i4>
      </vt:variant>
      <vt:variant>
        <vt:i4>0</vt:i4>
      </vt:variant>
      <vt:variant>
        <vt:i4>5</vt:i4>
      </vt:variant>
      <vt:variant>
        <vt:lpwstr>http://www.millennium-project.org/millennium/history/loh-ops.html</vt:lpwstr>
      </vt:variant>
      <vt:variant>
        <vt:lpwstr/>
      </vt:variant>
      <vt:variant>
        <vt:i4>5963802</vt:i4>
      </vt:variant>
      <vt:variant>
        <vt:i4>57</vt:i4>
      </vt:variant>
      <vt:variant>
        <vt:i4>0</vt:i4>
      </vt:variant>
      <vt:variant>
        <vt:i4>5</vt:i4>
      </vt:variant>
      <vt:variant>
        <vt:lpwstr>http://www.millennium-project.org/millennium/inship.html</vt:lpwstr>
      </vt:variant>
      <vt:variant>
        <vt:lpwstr/>
      </vt:variant>
      <vt:variant>
        <vt:i4>68</vt:i4>
      </vt:variant>
      <vt:variant>
        <vt:i4>54</vt:i4>
      </vt:variant>
      <vt:variant>
        <vt:i4>0</vt:i4>
      </vt:variant>
      <vt:variant>
        <vt:i4>5</vt:i4>
      </vt:variant>
      <vt:variant>
        <vt:lpwstr>http://www.millennium-project.org/millennium/information.html</vt:lpwstr>
      </vt:variant>
      <vt:variant>
        <vt:lpwstr/>
      </vt:variant>
      <vt:variant>
        <vt:i4>2621546</vt:i4>
      </vt:variant>
      <vt:variant>
        <vt:i4>51</vt:i4>
      </vt:variant>
      <vt:variant>
        <vt:i4>0</vt:i4>
      </vt:variant>
      <vt:variant>
        <vt:i4>5</vt:i4>
      </vt:variant>
      <vt:variant>
        <vt:lpwstr>http://www.millennium-project.org/millennium/challeng.html</vt:lpwstr>
      </vt:variant>
      <vt:variant>
        <vt:lpwstr/>
      </vt:variant>
      <vt:variant>
        <vt:i4>196674</vt:i4>
      </vt:variant>
      <vt:variant>
        <vt:i4>48</vt:i4>
      </vt:variant>
      <vt:variant>
        <vt:i4>0</vt:i4>
      </vt:variant>
      <vt:variant>
        <vt:i4>5</vt:i4>
      </vt:variant>
      <vt:variant>
        <vt:lpwstr>http://www.millennium-project.org/millennium/lookout.html</vt:lpwstr>
      </vt:variant>
      <vt:variant>
        <vt:lpwstr/>
      </vt:variant>
      <vt:variant>
        <vt:i4>196615</vt:i4>
      </vt:variant>
      <vt:variant>
        <vt:i4>45</vt:i4>
      </vt:variant>
      <vt:variant>
        <vt:i4>0</vt:i4>
      </vt:variant>
      <vt:variant>
        <vt:i4>5</vt:i4>
      </vt:variant>
      <vt:variant>
        <vt:lpwstr>http://www.millennium-project.org/millennium/scenarios/index.html</vt:lpwstr>
      </vt:variant>
      <vt:variant>
        <vt:lpwstr/>
      </vt:variant>
      <vt:variant>
        <vt:i4>5570560</vt:i4>
      </vt:variant>
      <vt:variant>
        <vt:i4>42</vt:i4>
      </vt:variant>
      <vt:variant>
        <vt:i4>0</vt:i4>
      </vt:variant>
      <vt:variant>
        <vt:i4>5</vt:i4>
      </vt:variant>
      <vt:variant>
        <vt:lpwstr>http://www.millennium-project.org/millennium/FRM-V3.html</vt:lpwstr>
      </vt:variant>
      <vt:variant>
        <vt:lpwstr/>
      </vt:variant>
      <vt:variant>
        <vt:i4>2818171</vt:i4>
      </vt:variant>
      <vt:variant>
        <vt:i4>39</vt:i4>
      </vt:variant>
      <vt:variant>
        <vt:i4>0</vt:i4>
      </vt:variant>
      <vt:variant>
        <vt:i4>5</vt:i4>
      </vt:variant>
      <vt:variant>
        <vt:lpwstr>http://www.millennium-project.org/millennium/env-sec1.html</vt:lpwstr>
      </vt:variant>
      <vt:variant>
        <vt:lpwstr/>
      </vt:variant>
      <vt:variant>
        <vt:i4>5701657</vt:i4>
      </vt:variant>
      <vt:variant>
        <vt:i4>36</vt:i4>
      </vt:variant>
      <vt:variant>
        <vt:i4>0</vt:i4>
      </vt:variant>
      <vt:variant>
        <vt:i4>5</vt:i4>
      </vt:variant>
      <vt:variant>
        <vt:lpwstr>http://www.millennium-project.org/millennium/issues.html</vt:lpwstr>
      </vt:variant>
      <vt:variant>
        <vt:lpwstr/>
      </vt:variant>
      <vt:variant>
        <vt:i4>5242899</vt:i4>
      </vt:variant>
      <vt:variant>
        <vt:i4>33</vt:i4>
      </vt:variant>
      <vt:variant>
        <vt:i4>0</vt:i4>
      </vt:variant>
      <vt:variant>
        <vt:i4>5</vt:i4>
      </vt:variant>
      <vt:variant>
        <vt:lpwstr>http://www.millennium-project.org/millennium/applic.html</vt:lpwstr>
      </vt:variant>
      <vt:variant>
        <vt:lpwstr/>
      </vt:variant>
      <vt:variant>
        <vt:i4>7340092</vt:i4>
      </vt:variant>
      <vt:variant>
        <vt:i4>30</vt:i4>
      </vt:variant>
      <vt:variant>
        <vt:i4>0</vt:i4>
      </vt:variant>
      <vt:variant>
        <vt:i4>5</vt:i4>
      </vt:variant>
      <vt:variant>
        <vt:lpwstr>http://www.millennium-project.org/millennium/affil.html</vt:lpwstr>
      </vt:variant>
      <vt:variant>
        <vt:lpwstr/>
      </vt:variant>
      <vt:variant>
        <vt:i4>2555955</vt:i4>
      </vt:variant>
      <vt:variant>
        <vt:i4>27</vt:i4>
      </vt:variant>
      <vt:variant>
        <vt:i4>0</vt:i4>
      </vt:variant>
      <vt:variant>
        <vt:i4>5</vt:i4>
      </vt:variant>
      <vt:variant>
        <vt:lpwstr>http://wfs.org/</vt:lpwstr>
      </vt:variant>
      <vt:variant>
        <vt:lpwstr/>
      </vt:variant>
      <vt:variant>
        <vt:i4>6422585</vt:i4>
      </vt:variant>
      <vt:variant>
        <vt:i4>24</vt:i4>
      </vt:variant>
      <vt:variant>
        <vt:i4>0</vt:i4>
      </vt:variant>
      <vt:variant>
        <vt:i4>5</vt:i4>
      </vt:variant>
      <vt:variant>
        <vt:lpwstr>http://www.millennium-project.org/millennium/nodes.html</vt:lpwstr>
      </vt:variant>
      <vt:variant>
        <vt:lpwstr/>
      </vt:variant>
      <vt:variant>
        <vt:i4>68</vt:i4>
      </vt:variant>
      <vt:variant>
        <vt:i4>21</vt:i4>
      </vt:variant>
      <vt:variant>
        <vt:i4>0</vt:i4>
      </vt:variant>
      <vt:variant>
        <vt:i4>5</vt:i4>
      </vt:variant>
      <vt:variant>
        <vt:lpwstr>http://www.millennium-project.org/millennium/information.html</vt:lpwstr>
      </vt:variant>
      <vt:variant>
        <vt:lpwstr/>
      </vt:variant>
      <vt:variant>
        <vt:i4>5242899</vt:i4>
      </vt:variant>
      <vt:variant>
        <vt:i4>18</vt:i4>
      </vt:variant>
      <vt:variant>
        <vt:i4>0</vt:i4>
      </vt:variant>
      <vt:variant>
        <vt:i4>5</vt:i4>
      </vt:variant>
      <vt:variant>
        <vt:lpwstr>http://www.millennium-project.org/millennium/applic.html</vt:lpwstr>
      </vt:variant>
      <vt:variant>
        <vt:lpwstr/>
      </vt:variant>
      <vt:variant>
        <vt:i4>2818171</vt:i4>
      </vt:variant>
      <vt:variant>
        <vt:i4>15</vt:i4>
      </vt:variant>
      <vt:variant>
        <vt:i4>0</vt:i4>
      </vt:variant>
      <vt:variant>
        <vt:i4>5</vt:i4>
      </vt:variant>
      <vt:variant>
        <vt:lpwstr>http://www.millennium-project.org/millennium/env-sec1.html</vt:lpwstr>
      </vt:variant>
      <vt:variant>
        <vt:lpwstr/>
      </vt:variant>
      <vt:variant>
        <vt:i4>917569</vt:i4>
      </vt:variant>
      <vt:variant>
        <vt:i4>12</vt:i4>
      </vt:variant>
      <vt:variant>
        <vt:i4>0</vt:i4>
      </vt:variant>
      <vt:variant>
        <vt:i4>5</vt:i4>
      </vt:variant>
      <vt:variant>
        <vt:lpwstr>http://www.millennium-project.org/millennium/history/loh-ops.html</vt:lpwstr>
      </vt:variant>
      <vt:variant>
        <vt:lpwstr/>
      </vt:variant>
      <vt:variant>
        <vt:i4>5767170</vt:i4>
      </vt:variant>
      <vt:variant>
        <vt:i4>9</vt:i4>
      </vt:variant>
      <vt:variant>
        <vt:i4>0</vt:i4>
      </vt:variant>
      <vt:variant>
        <vt:i4>5</vt:i4>
      </vt:variant>
      <vt:variant>
        <vt:lpwstr>http://www.millennium-project.org/millennium/africa.html</vt:lpwstr>
      </vt:variant>
      <vt:variant>
        <vt:lpwstr/>
      </vt:variant>
      <vt:variant>
        <vt:i4>3997802</vt:i4>
      </vt:variant>
      <vt:variant>
        <vt:i4>6</vt:i4>
      </vt:variant>
      <vt:variant>
        <vt:i4>0</vt:i4>
      </vt:variant>
      <vt:variant>
        <vt:i4>5</vt:i4>
      </vt:variant>
      <vt:variant>
        <vt:lpwstr>http://www.millennium-project.org/millennium/SOFI.html</vt:lpwstr>
      </vt:variant>
      <vt:variant>
        <vt:lpwstr/>
      </vt:variant>
      <vt:variant>
        <vt:i4>5570560</vt:i4>
      </vt:variant>
      <vt:variant>
        <vt:i4>3</vt:i4>
      </vt:variant>
      <vt:variant>
        <vt:i4>0</vt:i4>
      </vt:variant>
      <vt:variant>
        <vt:i4>5</vt:i4>
      </vt:variant>
      <vt:variant>
        <vt:lpwstr>http://www.millennium-project.org/millennium/FRM-V3.html</vt:lpwstr>
      </vt:variant>
      <vt:variant>
        <vt:lpwstr/>
      </vt:variant>
      <vt:variant>
        <vt:i4>5701657</vt:i4>
      </vt:variant>
      <vt:variant>
        <vt:i4>0</vt:i4>
      </vt:variant>
      <vt:variant>
        <vt:i4>0</vt:i4>
      </vt:variant>
      <vt:variant>
        <vt:i4>5</vt:i4>
      </vt:variant>
      <vt:variant>
        <vt:lpwstr>http://www.millennium-project.org/millennium/issues.html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Millennium Project is a global participatory futures research think tank of futurists, scholars, business planners, and po</dc:title>
  <dc:subject/>
  <dc:creator>Tino Randall</dc:creator>
  <cp:keywords/>
  <dc:description/>
  <cp:lastModifiedBy>Tino Randall</cp:lastModifiedBy>
  <cp:revision>2</cp:revision>
  <dcterms:created xsi:type="dcterms:W3CDTF">2021-04-22T18:18:00Z</dcterms:created>
  <dcterms:modified xsi:type="dcterms:W3CDTF">2021-04-22T18:18:00Z</dcterms:modified>
</cp:coreProperties>
</file>